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57" w:rsidRPr="000F2957" w:rsidRDefault="000F2957" w:rsidP="00F302C8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</w:pPr>
      <w:r w:rsidRPr="000F2957">
        <w:rPr>
          <w:rFonts w:ascii="Century Gothic" w:eastAsia="Times New Roman" w:hAnsi="Century Gothic" w:cs="Arial"/>
          <w:noProof/>
          <w:color w:val="000000" w:themeColor="text1"/>
          <w:sz w:val="19"/>
          <w:szCs w:val="19"/>
          <w:lang w:eastAsia="ru-RU"/>
        </w:rPr>
        <w:drawing>
          <wp:inline distT="0" distB="0" distL="0" distR="0" wp14:anchorId="7DF3C8D6" wp14:editId="0C6CB155">
            <wp:extent cx="2158771" cy="5195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332" cy="54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2C8" w:rsidRPr="000F2957" w:rsidRDefault="00F302C8" w:rsidP="00F302C8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</w:pPr>
      <w:r w:rsidRPr="000F2957"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  <w:t>ДЕНЬ РОЖДЕНИЯ ИВАНОВКИ. 1982—202</w:t>
      </w:r>
      <w:r w:rsidR="00B82532" w:rsidRPr="000F2957"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  <w:t>5</w:t>
      </w:r>
    </w:p>
    <w:p w:rsidR="00B82532" w:rsidRPr="000F2957" w:rsidRDefault="00B82532" w:rsidP="00B82532">
      <w:pPr>
        <w:pStyle w:val="a3"/>
        <w:spacing w:after="0"/>
        <w:jc w:val="center"/>
        <w:rPr>
          <w:rFonts w:ascii="Century Gothic" w:hAnsi="Century Gothic" w:cs="Arial"/>
          <w:color w:val="000000" w:themeColor="text1"/>
          <w:sz w:val="19"/>
          <w:szCs w:val="19"/>
        </w:rPr>
      </w:pPr>
      <w:r w:rsidRPr="000F2957">
        <w:rPr>
          <w:rFonts w:ascii="Century Gothic" w:hAnsi="Century Gothic" w:cs="Arial"/>
          <w:color w:val="000000" w:themeColor="text1"/>
          <w:sz w:val="19"/>
          <w:szCs w:val="19"/>
        </w:rPr>
        <w:t>43 года со дня основания Музея-заповедника С. В. Рахманинова «Ивановка»</w:t>
      </w:r>
    </w:p>
    <w:p w:rsidR="00B82532" w:rsidRPr="000F2957" w:rsidRDefault="00B82532" w:rsidP="00B82532">
      <w:pPr>
        <w:pStyle w:val="a3"/>
        <w:spacing w:after="0"/>
        <w:jc w:val="center"/>
        <w:rPr>
          <w:rFonts w:ascii="Century Gothic" w:hAnsi="Century Gothic" w:cs="Arial"/>
          <w:i/>
          <w:color w:val="000000" w:themeColor="text1"/>
          <w:sz w:val="19"/>
          <w:szCs w:val="19"/>
        </w:rPr>
      </w:pPr>
      <w:r w:rsidRPr="000F2957">
        <w:rPr>
          <w:rFonts w:ascii="Century Gothic" w:hAnsi="Century Gothic" w:cs="Arial"/>
          <w:i/>
          <w:color w:val="000000" w:themeColor="text1"/>
          <w:sz w:val="19"/>
          <w:szCs w:val="19"/>
        </w:rPr>
        <w:t>Памяти Александра Ивановича Ермакова посвящается…</w:t>
      </w:r>
    </w:p>
    <w:p w:rsidR="00F302C8" w:rsidRPr="000F2957" w:rsidRDefault="00F302C8" w:rsidP="00F302C8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</w:pPr>
      <w:r w:rsidRPr="000F2957"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  <w:t>1</w:t>
      </w:r>
      <w:r w:rsidR="00DB78F7" w:rsidRPr="000F2957"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  <w:t>4</w:t>
      </w:r>
      <w:r w:rsidRPr="000F2957"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  <w:t xml:space="preserve"> июня (суббота) 202</w:t>
      </w:r>
      <w:r w:rsidR="00B82532" w:rsidRPr="000F2957"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  <w:t>5</w:t>
      </w:r>
      <w:r w:rsidRPr="000F2957">
        <w:rPr>
          <w:rFonts w:ascii="Century Gothic" w:eastAsia="Times New Roman" w:hAnsi="Century Gothic" w:cs="Arial"/>
          <w:b/>
          <w:color w:val="000000" w:themeColor="text1"/>
          <w:sz w:val="19"/>
          <w:szCs w:val="19"/>
          <w:lang w:eastAsia="ru-RU"/>
        </w:rPr>
        <w:t xml:space="preserve"> года</w:t>
      </w:r>
    </w:p>
    <w:p w:rsidR="00F302C8" w:rsidRPr="000F2957" w:rsidRDefault="00F302C8" w:rsidP="00F302C8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</w:pPr>
      <w:r w:rsidRPr="000F2957"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>13</w:t>
      </w:r>
      <w:r w:rsidR="00DB78F7" w:rsidRPr="000F2957"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>.0</w:t>
      </w:r>
      <w:r w:rsidRPr="000F2957"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>0—2</w:t>
      </w:r>
      <w:r w:rsidR="00B82532" w:rsidRPr="000F2957"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>1</w:t>
      </w:r>
      <w:r w:rsidRPr="000F2957"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>.00</w:t>
      </w:r>
    </w:p>
    <w:p w:rsidR="00F302C8" w:rsidRPr="000F2957" w:rsidRDefault="00F302C8" w:rsidP="00F302C8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</w:pPr>
      <w:r w:rsidRPr="000F2957"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>Летний театр М. В. Плетнева</w:t>
      </w:r>
    </w:p>
    <w:p w:rsidR="00F302C8" w:rsidRPr="000F2957" w:rsidRDefault="00F302C8" w:rsidP="006333A1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499"/>
      </w:tblGrid>
      <w:tr w:rsidR="00346AFC" w:rsidRPr="000F2957" w:rsidTr="00346AFC">
        <w:trPr>
          <w:trHeight w:val="199"/>
        </w:trPr>
        <w:tc>
          <w:tcPr>
            <w:tcW w:w="1413" w:type="dxa"/>
          </w:tcPr>
          <w:p w:rsidR="00346AFC" w:rsidRPr="004C03D9" w:rsidRDefault="00346AFC" w:rsidP="00346AFC">
            <w:pPr>
              <w:shd w:val="clear" w:color="auto" w:fill="FFFFFF"/>
              <w:spacing w:after="0" w:line="240" w:lineRule="auto"/>
              <w:jc w:val="right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499" w:type="dxa"/>
          </w:tcPr>
          <w:p w:rsidR="00346AFC" w:rsidRPr="004C03D9" w:rsidRDefault="00346AFC" w:rsidP="00346AFC">
            <w:pPr>
              <w:shd w:val="clear" w:color="auto" w:fill="FFFFFF"/>
              <w:spacing w:after="0" w:line="240" w:lineRule="auto"/>
              <w:rPr>
                <w:rFonts w:ascii="Century Gothic" w:hAnsi="Century Gothic" w:cs="Arial"/>
                <w:b/>
                <w:color w:val="000000" w:themeColor="text1"/>
                <w:sz w:val="19"/>
                <w:szCs w:val="19"/>
              </w:rPr>
            </w:pPr>
            <w:r w:rsidRPr="004C03D9">
              <w:rPr>
                <w:rFonts w:ascii="Century Gothic" w:hAnsi="Century Gothic" w:cs="Arial"/>
                <w:b/>
                <w:color w:val="000000" w:themeColor="text1"/>
                <w:sz w:val="19"/>
                <w:szCs w:val="19"/>
              </w:rPr>
              <w:t>Экскурсии. ВЫСТАВКИ</w:t>
            </w:r>
          </w:p>
        </w:tc>
      </w:tr>
      <w:tr w:rsidR="00346AFC" w:rsidRPr="000F2957" w:rsidTr="00346AFC">
        <w:trPr>
          <w:trHeight w:val="68"/>
        </w:trPr>
        <w:tc>
          <w:tcPr>
            <w:tcW w:w="1413" w:type="dxa"/>
          </w:tcPr>
          <w:p w:rsidR="00346AFC" w:rsidRPr="004C03D9" w:rsidRDefault="00346AFC" w:rsidP="00346AFC">
            <w:pPr>
              <w:shd w:val="clear" w:color="auto" w:fill="FFFFFF"/>
              <w:spacing w:after="0" w:line="240" w:lineRule="auto"/>
              <w:jc w:val="right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499" w:type="dxa"/>
          </w:tcPr>
          <w:p w:rsidR="00346AFC" w:rsidRPr="004C03D9" w:rsidRDefault="00346AFC" w:rsidP="00346AFC">
            <w:pPr>
              <w:shd w:val="clear" w:color="auto" w:fill="FFFFFF"/>
              <w:spacing w:after="0" w:line="240" w:lineRule="auto"/>
              <w:rPr>
                <w:rFonts w:ascii="Century Gothic" w:hAnsi="Century Gothic" w:cs="Arial"/>
                <w:b/>
                <w:color w:val="000000" w:themeColor="text1"/>
                <w:sz w:val="19"/>
                <w:szCs w:val="19"/>
              </w:rPr>
            </w:pPr>
            <w:r w:rsidRPr="004C03D9">
              <w:rPr>
                <w:rFonts w:ascii="Century Gothic" w:hAnsi="Century Gothic" w:cs="Arial"/>
                <w:b/>
                <w:color w:val="000000" w:themeColor="text1"/>
                <w:sz w:val="19"/>
                <w:szCs w:val="19"/>
              </w:rPr>
              <w:t>Работает сувенирный киоск</w:t>
            </w:r>
          </w:p>
        </w:tc>
      </w:tr>
      <w:tr w:rsidR="00346AFC" w:rsidRPr="000F2957" w:rsidTr="000F2957">
        <w:tc>
          <w:tcPr>
            <w:tcW w:w="1413" w:type="dxa"/>
          </w:tcPr>
          <w:p w:rsidR="00346AFC" w:rsidRPr="000F2957" w:rsidRDefault="00346AFC" w:rsidP="00346AFC">
            <w:pPr>
              <w:pStyle w:val="a3"/>
              <w:spacing w:after="0"/>
              <w:jc w:val="right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 w:cs="Arial"/>
                <w:b/>
                <w:color w:val="000000" w:themeColor="text1"/>
                <w:sz w:val="19"/>
                <w:szCs w:val="19"/>
              </w:rPr>
              <w:t>13.00</w:t>
            </w:r>
          </w:p>
        </w:tc>
        <w:tc>
          <w:tcPr>
            <w:tcW w:w="8499" w:type="dxa"/>
          </w:tcPr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 w:cs="Arial"/>
                <w:b/>
                <w:color w:val="000000" w:themeColor="text1"/>
                <w:sz w:val="19"/>
                <w:szCs w:val="19"/>
              </w:rPr>
              <w:t>Хореографический ансамбль «ФЕНИКС»</w:t>
            </w:r>
            <w:r w:rsidRPr="000F2957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 xml:space="preserve"> г. Тамбов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>Руководитель Инна УЛАСЕВИЧ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>В программе хороводный танец «Воротца»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</w:tc>
      </w:tr>
      <w:tr w:rsidR="00346AFC" w:rsidRPr="000F2957" w:rsidTr="000F2957">
        <w:tc>
          <w:tcPr>
            <w:tcW w:w="1413" w:type="dxa"/>
          </w:tcPr>
          <w:p w:rsidR="00346AFC" w:rsidRPr="000F2957" w:rsidRDefault="00346AFC" w:rsidP="00346AFC">
            <w:pPr>
              <w:pStyle w:val="a3"/>
              <w:spacing w:after="0"/>
              <w:jc w:val="right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 w:cs="Arial"/>
                <w:b/>
                <w:color w:val="000000" w:themeColor="text1"/>
                <w:sz w:val="19"/>
                <w:szCs w:val="19"/>
              </w:rPr>
              <w:t>13.15</w:t>
            </w:r>
          </w:p>
        </w:tc>
        <w:tc>
          <w:tcPr>
            <w:tcW w:w="8499" w:type="dxa"/>
          </w:tcPr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 w:cs="Arial"/>
                <w:b/>
                <w:color w:val="000000" w:themeColor="text1"/>
                <w:sz w:val="19"/>
                <w:szCs w:val="19"/>
              </w:rPr>
              <w:t>ФОЛЬКЛОР</w:t>
            </w:r>
            <w:r w:rsidRPr="000F2957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 xml:space="preserve"> Ансамбль народной песни «ДОБРО»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 xml:space="preserve">с. Коптево, </w:t>
            </w:r>
            <w:proofErr w:type="spellStart"/>
            <w:r w:rsidRPr="000F2957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>Рассказовского</w:t>
            </w:r>
            <w:proofErr w:type="spellEnd"/>
            <w:r w:rsidRPr="000F2957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 xml:space="preserve"> района, Тамбовской области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>Художественный руководитель — Татьяна БЛУДОВА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</w:tc>
      </w:tr>
      <w:tr w:rsidR="00346AFC" w:rsidRPr="000F2957" w:rsidTr="000F2957">
        <w:tc>
          <w:tcPr>
            <w:tcW w:w="1413" w:type="dxa"/>
          </w:tcPr>
          <w:p w:rsidR="00346AFC" w:rsidRPr="000F2957" w:rsidRDefault="00346AFC" w:rsidP="00346AFC">
            <w:pPr>
              <w:pStyle w:val="a3"/>
              <w:spacing w:after="0"/>
              <w:jc w:val="right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/>
                <w:b/>
                <w:sz w:val="19"/>
                <w:szCs w:val="19"/>
              </w:rPr>
              <w:t>14.00</w:t>
            </w:r>
          </w:p>
        </w:tc>
        <w:tc>
          <w:tcPr>
            <w:tcW w:w="8499" w:type="dxa"/>
          </w:tcPr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/>
                <w:b/>
                <w:color w:val="000000" w:themeColor="text1"/>
                <w:sz w:val="19"/>
                <w:szCs w:val="19"/>
              </w:rPr>
              <w:t>КОНЦЕРТ лауреатов и членов жюри</w:t>
            </w:r>
            <w:r w:rsidRPr="000F2957">
              <w:rPr>
                <w:rFonts w:ascii="Century Gothic" w:hAnsi="Century Gothic"/>
                <w:color w:val="000000" w:themeColor="text1"/>
                <w:sz w:val="19"/>
                <w:szCs w:val="19"/>
              </w:rPr>
              <w:t xml:space="preserve"> 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/>
                <w:color w:val="000000" w:themeColor="text1"/>
                <w:sz w:val="19"/>
                <w:szCs w:val="19"/>
              </w:rPr>
              <w:t xml:space="preserve">VII Открытого Фестиваля-конкурса камерной 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/>
                <w:color w:val="000000" w:themeColor="text1"/>
                <w:sz w:val="19"/>
                <w:szCs w:val="19"/>
              </w:rPr>
              <w:t xml:space="preserve">фортепианной музыки имени Александра </w:t>
            </w:r>
            <w:proofErr w:type="spellStart"/>
            <w:r w:rsidRPr="000F2957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Зилоти</w:t>
            </w:r>
            <w:proofErr w:type="spellEnd"/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346AFC">
              <w:rPr>
                <w:rFonts w:ascii="Century Gothic" w:hAnsi="Century Gothic"/>
                <w:i/>
                <w:color w:val="000000" w:themeColor="text1"/>
                <w:sz w:val="19"/>
                <w:szCs w:val="19"/>
              </w:rPr>
              <w:t>представляет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/>
                <w:color w:val="000000" w:themeColor="text1"/>
                <w:sz w:val="19"/>
                <w:szCs w:val="19"/>
              </w:rPr>
              <w:t xml:space="preserve">Луганская государственная академия культуры 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/>
                <w:color w:val="000000" w:themeColor="text1"/>
                <w:sz w:val="19"/>
                <w:szCs w:val="19"/>
              </w:rPr>
              <w:t xml:space="preserve">и искусств имени Михаила </w:t>
            </w:r>
            <w:proofErr w:type="spellStart"/>
            <w:r w:rsidRPr="000F2957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Матусовского</w:t>
            </w:r>
            <w:proofErr w:type="spellEnd"/>
            <w:r w:rsidRPr="000F2957">
              <w:rPr>
                <w:rFonts w:ascii="Century Gothic" w:hAnsi="Century Gothic"/>
                <w:color w:val="000000" w:themeColor="text1"/>
                <w:sz w:val="19"/>
                <w:szCs w:val="19"/>
              </w:rPr>
              <w:t xml:space="preserve"> 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</w:tc>
      </w:tr>
      <w:tr w:rsidR="00346AFC" w:rsidRPr="000F2957" w:rsidTr="000F2957">
        <w:tc>
          <w:tcPr>
            <w:tcW w:w="1413" w:type="dxa"/>
          </w:tcPr>
          <w:p w:rsidR="00346AFC" w:rsidRPr="000F2957" w:rsidRDefault="00346AFC" w:rsidP="00346AFC">
            <w:pPr>
              <w:pStyle w:val="a3"/>
              <w:spacing w:after="0"/>
              <w:jc w:val="right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/>
                <w:b/>
                <w:sz w:val="19"/>
                <w:szCs w:val="19"/>
              </w:rPr>
              <w:t>16.00</w:t>
            </w:r>
          </w:p>
        </w:tc>
        <w:tc>
          <w:tcPr>
            <w:tcW w:w="8499" w:type="dxa"/>
          </w:tcPr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/>
                <w:b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/>
                <w:b/>
                <w:color w:val="000000" w:themeColor="text1"/>
                <w:sz w:val="19"/>
                <w:szCs w:val="19"/>
              </w:rPr>
              <w:t xml:space="preserve">КОНЦЕРТ </w:t>
            </w:r>
            <w:r w:rsidRPr="000F2957">
              <w:rPr>
                <w:rFonts w:ascii="Century Gothic" w:hAnsi="Century Gothic"/>
                <w:b/>
                <w:color w:val="000000" w:themeColor="text1"/>
                <w:sz w:val="19"/>
                <w:szCs w:val="19"/>
              </w:rPr>
              <w:t>«Посвящение Чайковскому»</w:t>
            </w:r>
          </w:p>
          <w:p w:rsidR="00346AFC" w:rsidRPr="006130FD" w:rsidRDefault="00346AFC" w:rsidP="00346AFC">
            <w:pPr>
              <w:spacing w:after="0" w:line="240" w:lineRule="auto"/>
              <w:textAlignment w:val="center"/>
              <w:rPr>
                <w:rFonts w:ascii="Century Gothic" w:hAnsi="Century Gothic" w:cs="Times New Roman"/>
                <w:i/>
                <w:color w:val="000000" w:themeColor="text1"/>
                <w:sz w:val="19"/>
                <w:szCs w:val="19"/>
              </w:rPr>
            </w:pPr>
            <w:r w:rsidRPr="006130FD">
              <w:rPr>
                <w:rFonts w:ascii="Century Gothic" w:hAnsi="Century Gothic" w:cs="Times New Roman"/>
                <w:i/>
                <w:color w:val="000000" w:themeColor="text1"/>
                <w:sz w:val="19"/>
                <w:szCs w:val="19"/>
              </w:rPr>
              <w:t xml:space="preserve">лауреат международных конкурсов, приглашенная солистка </w:t>
            </w:r>
          </w:p>
          <w:p w:rsidR="00346AFC" w:rsidRPr="006130FD" w:rsidRDefault="00346AFC" w:rsidP="00346AFC">
            <w:pPr>
              <w:spacing w:after="0" w:line="240" w:lineRule="auto"/>
              <w:textAlignment w:val="center"/>
              <w:rPr>
                <w:rFonts w:ascii="Century Gothic" w:hAnsi="Century Gothic" w:cs="Times New Roman"/>
                <w:i/>
                <w:color w:val="000000" w:themeColor="text1"/>
                <w:sz w:val="19"/>
                <w:szCs w:val="19"/>
              </w:rPr>
            </w:pPr>
            <w:r w:rsidRPr="006130FD">
              <w:rPr>
                <w:rFonts w:ascii="Century Gothic" w:hAnsi="Century Gothic" w:cs="Times New Roman"/>
                <w:i/>
                <w:color w:val="000000" w:themeColor="text1"/>
                <w:sz w:val="19"/>
                <w:szCs w:val="19"/>
              </w:rPr>
              <w:t>Республиканского Театра оперы и балета Республики Коми; преподаватель Академического музыкального училища при МГК им. П.И. Чайковского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Елена АЮШЕЕВА (сопрано);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</w:p>
          <w:p w:rsidR="00346AFC" w:rsidRPr="006130FD" w:rsidRDefault="00346AFC" w:rsidP="00346AFC">
            <w:pPr>
              <w:pStyle w:val="a3"/>
              <w:spacing w:after="0"/>
              <w:rPr>
                <w:rFonts w:ascii="Century Gothic" w:hAnsi="Century Gothic"/>
                <w:i/>
                <w:color w:val="000000" w:themeColor="text1"/>
                <w:sz w:val="19"/>
                <w:szCs w:val="19"/>
              </w:rPr>
            </w:pPr>
            <w:r w:rsidRPr="006130FD">
              <w:rPr>
                <w:rFonts w:ascii="Century Gothic" w:hAnsi="Century Gothic"/>
                <w:i/>
                <w:color w:val="000000" w:themeColor="text1"/>
                <w:sz w:val="19"/>
                <w:szCs w:val="19"/>
              </w:rPr>
              <w:t>заслуженная артистка России, профессор Московской государственной консерватории им. П. И. Чайковского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Ирина ОСИПОВА (фортепиано)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с</w:t>
            </w:r>
            <w:r w:rsidRPr="000F2957">
              <w:rPr>
                <w:rFonts w:ascii="Century Gothic" w:hAnsi="Century Gothic"/>
                <w:color w:val="000000" w:themeColor="text1"/>
                <w:sz w:val="19"/>
                <w:szCs w:val="19"/>
              </w:rPr>
              <w:t xml:space="preserve">туденты Московской государственной консерватории 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/>
                <w:color w:val="000000" w:themeColor="text1"/>
                <w:sz w:val="19"/>
                <w:szCs w:val="19"/>
              </w:rPr>
              <w:t xml:space="preserve">им. П. И. Чайковского и Академического музыкального 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училища при Московской Консерватории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</w:tc>
      </w:tr>
      <w:tr w:rsidR="00346AFC" w:rsidRPr="000F2957" w:rsidTr="000F2957">
        <w:tc>
          <w:tcPr>
            <w:tcW w:w="1413" w:type="dxa"/>
          </w:tcPr>
          <w:p w:rsidR="00346AFC" w:rsidRPr="000F2957" w:rsidRDefault="00346AFC" w:rsidP="00346AFC">
            <w:pPr>
              <w:pStyle w:val="a3"/>
              <w:spacing w:after="0"/>
              <w:jc w:val="right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/>
                <w:b/>
                <w:color w:val="000000" w:themeColor="text1"/>
                <w:sz w:val="19"/>
                <w:szCs w:val="19"/>
              </w:rPr>
              <w:t>17.00</w:t>
            </w:r>
          </w:p>
        </w:tc>
        <w:tc>
          <w:tcPr>
            <w:tcW w:w="8499" w:type="dxa"/>
          </w:tcPr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/>
                <w:b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/>
                <w:b/>
                <w:color w:val="000000" w:themeColor="text1"/>
                <w:sz w:val="19"/>
                <w:szCs w:val="19"/>
              </w:rPr>
              <w:t>КОНЦЕРТ КАМЕРНОЙ МУЗЫКИ</w:t>
            </w:r>
          </w:p>
          <w:p w:rsidR="00346AFC" w:rsidRPr="006130FD" w:rsidRDefault="00346AFC" w:rsidP="00346AFC">
            <w:pPr>
              <w:pStyle w:val="a3"/>
              <w:spacing w:after="0"/>
              <w:rPr>
                <w:rFonts w:ascii="Century Gothic" w:hAnsi="Century Gothic"/>
                <w:i/>
                <w:color w:val="000000" w:themeColor="text1"/>
                <w:sz w:val="19"/>
                <w:szCs w:val="19"/>
              </w:rPr>
            </w:pPr>
            <w:r w:rsidRPr="006130FD">
              <w:rPr>
                <w:rFonts w:ascii="Century Gothic" w:hAnsi="Century Gothic"/>
                <w:i/>
                <w:color w:val="000000" w:themeColor="text1"/>
                <w:sz w:val="19"/>
                <w:szCs w:val="19"/>
              </w:rPr>
              <w:t>лауреат международных конкурсов</w:t>
            </w:r>
          </w:p>
          <w:p w:rsidR="00346AFC" w:rsidRDefault="00346AFC" w:rsidP="00346AFC">
            <w:pPr>
              <w:pStyle w:val="a3"/>
              <w:spacing w:after="0"/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Светлана СТАДНИКОВА (виолончель, Москва);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</w:p>
          <w:p w:rsidR="00346AFC" w:rsidRPr="006130FD" w:rsidRDefault="00346AFC" w:rsidP="00346AFC">
            <w:pPr>
              <w:pStyle w:val="a3"/>
              <w:spacing w:after="0"/>
              <w:rPr>
                <w:rFonts w:ascii="Century Gothic" w:hAnsi="Century Gothic"/>
                <w:i/>
                <w:color w:val="000000" w:themeColor="text1"/>
                <w:sz w:val="19"/>
                <w:szCs w:val="19"/>
              </w:rPr>
            </w:pPr>
            <w:r w:rsidRPr="006130FD">
              <w:rPr>
                <w:rFonts w:ascii="Century Gothic" w:hAnsi="Century Gothic"/>
                <w:i/>
                <w:color w:val="000000" w:themeColor="text1"/>
                <w:sz w:val="19"/>
                <w:szCs w:val="19"/>
              </w:rPr>
              <w:t>лауреат международных конкурсов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Ольга НАДОЛЬСКАЯ (фортепиано, Москва)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</w:tc>
      </w:tr>
      <w:tr w:rsidR="00346AFC" w:rsidRPr="000F2957" w:rsidTr="000F2957">
        <w:tc>
          <w:tcPr>
            <w:tcW w:w="1413" w:type="dxa"/>
          </w:tcPr>
          <w:p w:rsidR="00346AFC" w:rsidRPr="000F2957" w:rsidRDefault="00346AFC" w:rsidP="00346AFC">
            <w:pPr>
              <w:pStyle w:val="a3"/>
              <w:spacing w:after="0"/>
              <w:jc w:val="right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/>
                <w:b/>
                <w:sz w:val="19"/>
                <w:szCs w:val="19"/>
              </w:rPr>
              <w:t>18.00</w:t>
            </w:r>
          </w:p>
        </w:tc>
        <w:tc>
          <w:tcPr>
            <w:tcW w:w="8499" w:type="dxa"/>
          </w:tcPr>
          <w:p w:rsidR="00346AFC" w:rsidRPr="000F2957" w:rsidRDefault="00346AFC" w:rsidP="00346AFC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9"/>
                <w:szCs w:val="19"/>
                <w:shd w:val="clear" w:color="auto" w:fill="FFFFFF"/>
              </w:rPr>
            </w:pPr>
            <w:bookmarkStart w:id="0" w:name="_GoBack"/>
            <w:bookmarkEnd w:id="0"/>
            <w:r w:rsidRPr="000F2957">
              <w:rPr>
                <w:rFonts w:ascii="Century Gothic" w:hAnsi="Century Gothic" w:cs="Times New Roman"/>
                <w:b/>
                <w:sz w:val="19"/>
                <w:szCs w:val="19"/>
                <w:shd w:val="clear" w:color="auto" w:fill="FFFFFF"/>
              </w:rPr>
              <w:t>КОНЦЕРТ ВОКАЛЬНОЙ МУЗЫКИ</w:t>
            </w:r>
            <w:r w:rsidRPr="000F2957">
              <w:rPr>
                <w:rFonts w:ascii="Century Gothic" w:hAnsi="Century Gothic" w:cs="Times New Roman"/>
                <w:sz w:val="19"/>
                <w:szCs w:val="19"/>
                <w:shd w:val="clear" w:color="auto" w:fill="FFFFFF"/>
              </w:rPr>
              <w:t xml:space="preserve"> </w:t>
            </w:r>
          </w:p>
          <w:p w:rsidR="00346AFC" w:rsidRPr="000F2957" w:rsidRDefault="00346AFC" w:rsidP="00346AFC">
            <w:pPr>
              <w:spacing w:after="0" w:line="240" w:lineRule="auto"/>
              <w:jc w:val="both"/>
              <w:rPr>
                <w:rFonts w:ascii="Century Gothic" w:hAnsi="Century Gothic" w:cs="Times New Roman"/>
                <w:i/>
                <w:sz w:val="19"/>
                <w:szCs w:val="19"/>
              </w:rPr>
            </w:pPr>
            <w:r w:rsidRPr="000F2957">
              <w:rPr>
                <w:rFonts w:ascii="Century Gothic" w:hAnsi="Century Gothic" w:cs="Times New Roman"/>
                <w:i/>
                <w:sz w:val="19"/>
                <w:szCs w:val="19"/>
              </w:rPr>
              <w:t xml:space="preserve">лауреат международных конкурсов, </w:t>
            </w:r>
          </w:p>
          <w:p w:rsidR="00346AFC" w:rsidRPr="000F2957" w:rsidRDefault="00346AFC" w:rsidP="00346AFC">
            <w:pPr>
              <w:spacing w:after="0" w:line="240" w:lineRule="auto"/>
              <w:jc w:val="both"/>
              <w:rPr>
                <w:rFonts w:ascii="Century Gothic" w:hAnsi="Century Gothic" w:cs="Times New Roman"/>
                <w:i/>
                <w:sz w:val="19"/>
                <w:szCs w:val="19"/>
              </w:rPr>
            </w:pPr>
            <w:r w:rsidRPr="000F2957">
              <w:rPr>
                <w:rFonts w:ascii="Century Gothic" w:hAnsi="Century Gothic" w:cs="Times New Roman"/>
                <w:i/>
                <w:sz w:val="19"/>
                <w:szCs w:val="19"/>
              </w:rPr>
              <w:t xml:space="preserve">солистка Культурного центра им. А. Фатьянова </w:t>
            </w:r>
          </w:p>
          <w:p w:rsidR="00346AFC" w:rsidRPr="000F2957" w:rsidRDefault="00346AFC" w:rsidP="00346AFC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19"/>
                <w:szCs w:val="19"/>
              </w:rPr>
            </w:pPr>
            <w:r w:rsidRPr="000F2957">
              <w:rPr>
                <w:rFonts w:ascii="Century Gothic" w:hAnsi="Century Gothic" w:cs="Times New Roman"/>
                <w:sz w:val="19"/>
                <w:szCs w:val="19"/>
              </w:rPr>
              <w:t>Ольга ГОЛИЦЫНА (контральто)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</w:tc>
      </w:tr>
      <w:tr w:rsidR="00346AFC" w:rsidRPr="000F2957" w:rsidTr="000F2957">
        <w:tc>
          <w:tcPr>
            <w:tcW w:w="1413" w:type="dxa"/>
          </w:tcPr>
          <w:p w:rsidR="00346AFC" w:rsidRPr="000F2957" w:rsidRDefault="00346AFC" w:rsidP="00346AFC">
            <w:pPr>
              <w:pStyle w:val="a3"/>
              <w:spacing w:after="0"/>
              <w:jc w:val="right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/>
                <w:b/>
                <w:sz w:val="19"/>
                <w:szCs w:val="19"/>
              </w:rPr>
              <w:t>19.00</w:t>
            </w:r>
          </w:p>
        </w:tc>
        <w:tc>
          <w:tcPr>
            <w:tcW w:w="8499" w:type="dxa"/>
          </w:tcPr>
          <w:p w:rsidR="00346AFC" w:rsidRPr="000F2957" w:rsidRDefault="00346AFC" w:rsidP="00346AFC">
            <w:pPr>
              <w:shd w:val="clear" w:color="auto" w:fill="FFFFFF"/>
              <w:spacing w:after="0" w:line="240" w:lineRule="auto"/>
              <w:rPr>
                <w:rFonts w:ascii="Century Gothic" w:hAnsi="Century Gothic" w:cs="Arial"/>
                <w:b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 w:cs="Arial"/>
                <w:b/>
                <w:color w:val="000000" w:themeColor="text1"/>
                <w:sz w:val="19"/>
                <w:szCs w:val="19"/>
              </w:rPr>
              <w:t xml:space="preserve">ЭСТРАДНО-ТАНЦЕВАЛЬНАЯ ПРОГРАММА </w:t>
            </w:r>
          </w:p>
          <w:p w:rsidR="00346AFC" w:rsidRPr="000F2957" w:rsidRDefault="00346AFC" w:rsidP="00346AFC"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0F2957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>Андрей ЛАВРИНОВ, Всеволод ЩЕРБАКОВ</w:t>
            </w:r>
          </w:p>
          <w:p w:rsidR="00346AFC" w:rsidRPr="000F2957" w:rsidRDefault="00346AFC" w:rsidP="00346AFC">
            <w:pPr>
              <w:pStyle w:val="a3"/>
              <w:spacing w:after="0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</w:tc>
      </w:tr>
    </w:tbl>
    <w:p w:rsidR="006333A1" w:rsidRPr="000F2957" w:rsidRDefault="006333A1" w:rsidP="006333A1">
      <w:pPr>
        <w:pStyle w:val="a3"/>
        <w:spacing w:after="0"/>
        <w:rPr>
          <w:rFonts w:ascii="Century Gothic" w:hAnsi="Century Gothic" w:cs="Arial"/>
          <w:color w:val="000000" w:themeColor="text1"/>
          <w:sz w:val="19"/>
          <w:szCs w:val="19"/>
        </w:rPr>
      </w:pPr>
    </w:p>
    <w:p w:rsidR="00F302C8" w:rsidRPr="000F2957" w:rsidRDefault="00F302C8" w:rsidP="00B82532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</w:pPr>
      <w:r w:rsidRPr="000F2957">
        <w:rPr>
          <w:rFonts w:ascii="Century Gothic" w:eastAsia="Times New Roman" w:hAnsi="Century Gothic" w:cs="Arial"/>
          <w:color w:val="000000" w:themeColor="text1"/>
          <w:sz w:val="19"/>
          <w:szCs w:val="19"/>
          <w:lang w:eastAsia="ru-RU"/>
        </w:rPr>
        <w:t>Стоимость билета для всех категорий посетителей — 500 р.</w:t>
      </w:r>
    </w:p>
    <w:p w:rsidR="00F302C8" w:rsidRPr="000F2957" w:rsidRDefault="00F302C8" w:rsidP="006333A1">
      <w:pPr>
        <w:spacing w:after="0" w:line="240" w:lineRule="auto"/>
        <w:rPr>
          <w:rFonts w:ascii="Century Gothic" w:hAnsi="Century Gothic"/>
          <w:b/>
          <w:sz w:val="19"/>
          <w:szCs w:val="19"/>
        </w:rPr>
      </w:pPr>
    </w:p>
    <w:p w:rsidR="00346AFC" w:rsidRPr="00346AFC" w:rsidRDefault="00F302C8" w:rsidP="00346AFC">
      <w:pPr>
        <w:tabs>
          <w:tab w:val="left" w:pos="4361"/>
          <w:tab w:val="left" w:pos="4644"/>
        </w:tabs>
        <w:spacing w:after="0" w:line="240" w:lineRule="auto"/>
        <w:jc w:val="center"/>
        <w:rPr>
          <w:rFonts w:ascii="Century Gothic" w:hAnsi="Century Gothic" w:cs="Arial"/>
          <w:sz w:val="19"/>
          <w:szCs w:val="19"/>
        </w:rPr>
      </w:pPr>
      <w:r w:rsidRPr="006130FD">
        <w:rPr>
          <w:rFonts w:ascii="Century Gothic" w:hAnsi="Century Gothic" w:cs="Arial"/>
          <w:b/>
          <w:sz w:val="19"/>
          <w:szCs w:val="19"/>
        </w:rPr>
        <w:t>МУЗЕЙ-ЗАПОВЕДНИК С. В. РАХМАНИНОВА «ИВАНОВКА»</w:t>
      </w:r>
      <w:r w:rsidRPr="006130FD">
        <w:rPr>
          <w:rFonts w:ascii="Century Gothic" w:hAnsi="Century Gothic" w:cs="Arial"/>
          <w:b/>
          <w:sz w:val="19"/>
          <w:szCs w:val="19"/>
        </w:rPr>
        <w:br/>
      </w:r>
      <w:r w:rsidRPr="000F2957">
        <w:rPr>
          <w:rFonts w:ascii="Century Gothic" w:hAnsi="Century Gothic" w:cs="Arial"/>
          <w:sz w:val="19"/>
          <w:szCs w:val="19"/>
        </w:rPr>
        <w:t xml:space="preserve">Тамбовская область, </w:t>
      </w:r>
      <w:proofErr w:type="spellStart"/>
      <w:r w:rsidRPr="000F2957">
        <w:rPr>
          <w:rFonts w:ascii="Century Gothic" w:hAnsi="Century Gothic" w:cs="Arial"/>
          <w:sz w:val="19"/>
          <w:szCs w:val="19"/>
        </w:rPr>
        <w:t>Уваровский</w:t>
      </w:r>
      <w:proofErr w:type="spellEnd"/>
      <w:r w:rsidRPr="000F2957">
        <w:rPr>
          <w:rFonts w:ascii="Century Gothic" w:hAnsi="Century Gothic" w:cs="Arial"/>
          <w:sz w:val="19"/>
          <w:szCs w:val="19"/>
        </w:rPr>
        <w:t xml:space="preserve"> муниципальный округ, д. Ивановка</w:t>
      </w:r>
      <w:r w:rsidRPr="000F2957">
        <w:rPr>
          <w:rFonts w:ascii="Century Gothic" w:hAnsi="Century Gothic" w:cs="Arial"/>
          <w:sz w:val="19"/>
          <w:szCs w:val="19"/>
        </w:rPr>
        <w:br/>
        <w:t>Тел.: +7 910 853-71-23, +7 915 876-81-14, +7 915 666-42-38</w:t>
      </w:r>
      <w:r w:rsidRPr="000F2957">
        <w:rPr>
          <w:rFonts w:ascii="Century Gothic" w:hAnsi="Century Gothic" w:cs="Arial"/>
          <w:sz w:val="19"/>
          <w:szCs w:val="19"/>
        </w:rPr>
        <w:br/>
        <w:t>e-</w:t>
      </w:r>
      <w:proofErr w:type="spellStart"/>
      <w:r w:rsidRPr="000F2957">
        <w:rPr>
          <w:rFonts w:ascii="Century Gothic" w:hAnsi="Century Gothic" w:cs="Arial"/>
          <w:sz w:val="19"/>
          <w:szCs w:val="19"/>
        </w:rPr>
        <w:t>mail</w:t>
      </w:r>
      <w:proofErr w:type="spellEnd"/>
      <w:r w:rsidRPr="000F2957">
        <w:rPr>
          <w:rFonts w:ascii="Century Gothic" w:hAnsi="Century Gothic" w:cs="Arial"/>
          <w:sz w:val="19"/>
          <w:szCs w:val="19"/>
        </w:rPr>
        <w:t>: ivanovka@list.ru </w:t>
      </w:r>
      <w:r w:rsidRPr="00346AFC">
        <w:rPr>
          <w:rFonts w:ascii="Century Gothic" w:hAnsi="Century Gothic" w:cs="Arial"/>
          <w:sz w:val="19"/>
          <w:szCs w:val="19"/>
        </w:rPr>
        <w:t>www.ivanovka-museum.ru</w:t>
      </w:r>
    </w:p>
    <w:sectPr w:rsidR="00346AFC" w:rsidRPr="00346AFC" w:rsidSect="000F2957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5C"/>
    <w:rsid w:val="000F2957"/>
    <w:rsid w:val="00124D5C"/>
    <w:rsid w:val="001D61EC"/>
    <w:rsid w:val="002211B8"/>
    <w:rsid w:val="00346AFC"/>
    <w:rsid w:val="00456920"/>
    <w:rsid w:val="0051152B"/>
    <w:rsid w:val="006130FD"/>
    <w:rsid w:val="006333A1"/>
    <w:rsid w:val="0089362D"/>
    <w:rsid w:val="008C2BCE"/>
    <w:rsid w:val="009179AD"/>
    <w:rsid w:val="00A558B2"/>
    <w:rsid w:val="00B565D2"/>
    <w:rsid w:val="00B82532"/>
    <w:rsid w:val="00BE2C02"/>
    <w:rsid w:val="00BF2F35"/>
    <w:rsid w:val="00C37BB9"/>
    <w:rsid w:val="00D57F4A"/>
    <w:rsid w:val="00D74875"/>
    <w:rsid w:val="00DB78F7"/>
    <w:rsid w:val="00F110B5"/>
    <w:rsid w:val="00F302C8"/>
    <w:rsid w:val="00FB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C764"/>
  <w15:chartTrackingRefBased/>
  <w15:docId w15:val="{ECD394F3-B5DE-4E59-A29D-9CB687E2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7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74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48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748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302C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5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 Рахманинова</dc:creator>
  <cp:keywords/>
  <dc:description/>
  <cp:lastModifiedBy>Музей Рахманинова</cp:lastModifiedBy>
  <cp:revision>5</cp:revision>
  <dcterms:created xsi:type="dcterms:W3CDTF">2025-05-08T20:42:00Z</dcterms:created>
  <dcterms:modified xsi:type="dcterms:W3CDTF">2025-05-08T20:52:00Z</dcterms:modified>
</cp:coreProperties>
</file>